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15C2835" w:rsidR="0033027D" w:rsidRPr="006575A5" w:rsidRDefault="0033027D" w:rsidP="5ABC30F2">
      <w:pPr>
        <w:pStyle w:val="CRCoverPage"/>
        <w:tabs>
          <w:tab w:val="right" w:pos="9639"/>
        </w:tabs>
        <w:spacing w:after="0"/>
        <w:rPr>
          <w:b/>
          <w:sz w:val="24"/>
          <w:szCs w:val="24"/>
        </w:rPr>
      </w:pPr>
      <w:r w:rsidRPr="00BE164F">
        <w:rPr>
          <w:b/>
          <w:bCs/>
          <w:noProof/>
          <w:sz w:val="24"/>
          <w:szCs w:val="24"/>
        </w:rPr>
        <w:t>3GPP TSG</w:t>
      </w:r>
      <w:r w:rsidR="002B5633" w:rsidRPr="00BE164F">
        <w:rPr>
          <w:rFonts w:hint="eastAsia"/>
          <w:b/>
          <w:bCs/>
          <w:noProof/>
          <w:sz w:val="24"/>
          <w:szCs w:val="24"/>
          <w:lang w:eastAsia="ja-JP"/>
        </w:rPr>
        <w:t>-</w:t>
      </w:r>
      <w:r w:rsidR="00E70355" w:rsidRPr="00BE164F">
        <w:rPr>
          <w:b/>
          <w:bCs/>
          <w:noProof/>
          <w:sz w:val="24"/>
          <w:szCs w:val="24"/>
        </w:rPr>
        <w:t>RAN</w:t>
      </w:r>
      <w:r w:rsidR="002B5633" w:rsidRPr="00BE164F">
        <w:rPr>
          <w:rFonts w:hint="eastAsia"/>
          <w:b/>
          <w:bCs/>
          <w:noProof/>
          <w:sz w:val="24"/>
          <w:szCs w:val="24"/>
          <w:lang w:eastAsia="ja-JP"/>
        </w:rPr>
        <w:t xml:space="preserve"> WG</w:t>
      </w:r>
      <w:r w:rsidR="00F23404" w:rsidRPr="00BE164F">
        <w:rPr>
          <w:rFonts w:hint="eastAsia"/>
          <w:b/>
          <w:bCs/>
          <w:noProof/>
          <w:sz w:val="24"/>
          <w:szCs w:val="24"/>
          <w:lang w:eastAsia="ja-JP"/>
        </w:rPr>
        <w:t>4</w:t>
      </w:r>
      <w:r w:rsidR="00E70355" w:rsidRPr="00BE164F">
        <w:rPr>
          <w:b/>
          <w:bCs/>
          <w:noProof/>
          <w:sz w:val="24"/>
          <w:szCs w:val="24"/>
        </w:rPr>
        <w:t xml:space="preserve"> </w:t>
      </w:r>
      <w:r w:rsidRPr="00BE164F">
        <w:rPr>
          <w:b/>
          <w:bCs/>
          <w:noProof/>
          <w:sz w:val="24"/>
          <w:szCs w:val="24"/>
        </w:rPr>
        <w:t>Meeting #</w:t>
      </w:r>
      <w:r w:rsidR="00280DFE" w:rsidRPr="00BE164F">
        <w:rPr>
          <w:b/>
          <w:bCs/>
          <w:noProof/>
          <w:sz w:val="24"/>
          <w:szCs w:val="24"/>
          <w:lang w:eastAsia="ja-JP"/>
        </w:rPr>
        <w:t>1</w:t>
      </w:r>
      <w:r w:rsidR="00EC08EA" w:rsidRPr="00BE164F">
        <w:rPr>
          <w:rFonts w:hint="eastAsia"/>
          <w:b/>
          <w:bCs/>
          <w:noProof/>
          <w:sz w:val="24"/>
          <w:szCs w:val="24"/>
          <w:lang w:eastAsia="ja-JP"/>
        </w:rPr>
        <w:t>0</w:t>
      </w:r>
      <w:r w:rsidR="00F23404" w:rsidRPr="00BE164F">
        <w:rPr>
          <w:rFonts w:hint="eastAsia"/>
          <w:b/>
          <w:bCs/>
          <w:noProof/>
          <w:sz w:val="24"/>
          <w:szCs w:val="24"/>
          <w:lang w:eastAsia="ja-JP"/>
        </w:rPr>
        <w:t>7</w:t>
      </w:r>
      <w:r w:rsidRPr="00E338C6">
        <w:rPr>
          <w:color w:val="FF0000"/>
        </w:rPr>
        <w:tab/>
      </w:r>
      <w:r w:rsidR="00EC08EA" w:rsidRPr="006575A5">
        <w:rPr>
          <w:b/>
          <w:bCs/>
          <w:noProof/>
          <w:sz w:val="24"/>
          <w:szCs w:val="24"/>
        </w:rPr>
        <w:t>R</w:t>
      </w:r>
      <w:r w:rsidR="00F23404" w:rsidRPr="006575A5">
        <w:rPr>
          <w:rFonts w:hint="eastAsia"/>
          <w:b/>
          <w:bCs/>
          <w:noProof/>
          <w:sz w:val="24"/>
          <w:szCs w:val="24"/>
          <w:lang w:eastAsia="ja-JP"/>
        </w:rPr>
        <w:t>4-</w:t>
      </w:r>
      <w:r w:rsidR="006575A5" w:rsidRPr="006575A5">
        <w:rPr>
          <w:b/>
          <w:bCs/>
          <w:noProof/>
          <w:sz w:val="24"/>
          <w:szCs w:val="24"/>
          <w:lang w:eastAsia="ja-JP"/>
        </w:rPr>
        <w:t>2521073</w:t>
      </w:r>
    </w:p>
    <w:p w14:paraId="2E6EBB37" w14:textId="3C0A4C38" w:rsidR="006A45BA" w:rsidRPr="006A45BA" w:rsidRDefault="00E338C6" w:rsidP="0033027D">
      <w:pPr>
        <w:pStyle w:val="CRCoverPage"/>
        <w:tabs>
          <w:tab w:val="right" w:pos="9639"/>
        </w:tabs>
        <w:spacing w:after="0"/>
        <w:rPr>
          <w:b/>
          <w:noProof/>
          <w:sz w:val="24"/>
        </w:rPr>
      </w:pPr>
      <w:r w:rsidRPr="00BE164F">
        <w:rPr>
          <w:rFonts w:cs="Arial" w:hint="eastAsia"/>
          <w:b/>
          <w:sz w:val="24"/>
          <w:szCs w:val="24"/>
          <w:lang w:eastAsia="ja-JP"/>
        </w:rPr>
        <w:t>Dallas</w:t>
      </w:r>
      <w:r w:rsidR="0088629D" w:rsidRPr="00BE164F">
        <w:rPr>
          <w:rFonts w:eastAsia="SimSun" w:cs="Arial"/>
          <w:b/>
          <w:sz w:val="24"/>
          <w:szCs w:val="24"/>
          <w:lang w:eastAsia="zh-CN"/>
        </w:rPr>
        <w:t xml:space="preserve">, </w:t>
      </w:r>
      <w:r w:rsidR="00BE164F" w:rsidRPr="00BE164F">
        <w:rPr>
          <w:rFonts w:cs="Arial" w:hint="eastAsia"/>
          <w:b/>
          <w:sz w:val="24"/>
          <w:szCs w:val="24"/>
          <w:lang w:eastAsia="ja-JP"/>
        </w:rPr>
        <w:t>USA</w:t>
      </w:r>
      <w:r w:rsidR="0088629D" w:rsidRPr="00BE164F">
        <w:rPr>
          <w:rFonts w:eastAsia="SimSun" w:cs="Arial"/>
          <w:b/>
          <w:sz w:val="24"/>
          <w:szCs w:val="24"/>
          <w:lang w:eastAsia="zh-CN"/>
        </w:rPr>
        <w:t xml:space="preserve">, </w:t>
      </w:r>
      <w:r w:rsidR="002B5633" w:rsidRPr="00BE164F">
        <w:rPr>
          <w:rFonts w:cs="Arial" w:hint="eastAsia"/>
          <w:b/>
          <w:sz w:val="24"/>
          <w:szCs w:val="24"/>
          <w:lang w:eastAsia="ja-JP"/>
        </w:rPr>
        <w:t>Nov</w:t>
      </w:r>
      <w:r w:rsidR="00BE164F" w:rsidRPr="00BE164F">
        <w:rPr>
          <w:rFonts w:cs="Arial" w:hint="eastAsia"/>
          <w:b/>
          <w:sz w:val="24"/>
          <w:szCs w:val="24"/>
          <w:lang w:eastAsia="ja-JP"/>
        </w:rPr>
        <w:t xml:space="preserve">. </w:t>
      </w:r>
      <w:r w:rsidR="00EC08EA" w:rsidRPr="00BE164F">
        <w:rPr>
          <w:rFonts w:cs="Arial" w:hint="eastAsia"/>
          <w:b/>
          <w:sz w:val="24"/>
          <w:szCs w:val="24"/>
          <w:lang w:eastAsia="ja-JP"/>
        </w:rPr>
        <w:t>1</w:t>
      </w:r>
      <w:r w:rsidR="00996240" w:rsidRPr="00BE164F">
        <w:rPr>
          <w:rFonts w:cs="Arial" w:hint="eastAsia"/>
          <w:b/>
          <w:sz w:val="24"/>
          <w:szCs w:val="24"/>
          <w:lang w:eastAsia="ja-JP"/>
        </w:rPr>
        <w:t>7</w:t>
      </w:r>
      <w:r w:rsidR="0088629D" w:rsidRPr="00BE164F">
        <w:rPr>
          <w:rFonts w:eastAsia="SimSun" w:cs="Arial"/>
          <w:b/>
          <w:sz w:val="24"/>
          <w:szCs w:val="24"/>
          <w:lang w:eastAsia="zh-CN"/>
        </w:rPr>
        <w:t>–</w:t>
      </w:r>
      <w:r w:rsidR="00996240" w:rsidRPr="00BE164F">
        <w:rPr>
          <w:rFonts w:cs="Arial" w:hint="eastAsia"/>
          <w:b/>
          <w:sz w:val="24"/>
          <w:szCs w:val="24"/>
          <w:lang w:eastAsia="ja-JP"/>
        </w:rPr>
        <w:t>21</w:t>
      </w:r>
      <w:r w:rsidR="0088629D" w:rsidRPr="00BE164F">
        <w:rPr>
          <w:rFonts w:eastAsia="SimSun" w:cs="Arial"/>
          <w:b/>
          <w:sz w:val="24"/>
          <w:szCs w:val="24"/>
          <w:lang w:eastAsia="zh-CN"/>
        </w:rPr>
        <w:t>, 2025</w:t>
      </w:r>
      <w:r w:rsidR="0033027D" w:rsidRPr="0033027D">
        <w:rPr>
          <w:b/>
          <w:noProof/>
          <w:sz w:val="24"/>
        </w:rPr>
        <w:tab/>
      </w:r>
    </w:p>
    <w:p w14:paraId="6910EF4A" w14:textId="77777777" w:rsidR="001211F3" w:rsidRPr="00996240"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7EFF346" w:rsidR="00AE25BF" w:rsidRPr="003C5800"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09777B" w:rsidRPr="003C5800">
        <w:rPr>
          <w:rFonts w:ascii="Arial" w:hAnsi="Arial" w:hint="eastAsia"/>
          <w:b/>
          <w:sz w:val="24"/>
          <w:szCs w:val="24"/>
          <w:lang w:val="en-US" w:eastAsia="ja-JP"/>
        </w:rPr>
        <w:t>NTT DOCOMO, INC.</w:t>
      </w:r>
      <w:r w:rsidR="006F7456" w:rsidRPr="003C5800">
        <w:rPr>
          <w:rFonts w:ascii="Arial" w:hAnsi="Arial" w:hint="eastAsia"/>
          <w:b/>
          <w:sz w:val="24"/>
          <w:szCs w:val="24"/>
          <w:lang w:val="en-US" w:eastAsia="ja-JP"/>
        </w:rPr>
        <w:t>,</w:t>
      </w:r>
      <w:r w:rsidR="00FD59AD" w:rsidRPr="003C5800">
        <w:t xml:space="preserve"> </w:t>
      </w:r>
      <w:r w:rsidR="00FD59AD" w:rsidRPr="003C5800">
        <w:rPr>
          <w:rFonts w:ascii="Arial" w:hAnsi="Arial"/>
          <w:b/>
          <w:sz w:val="24"/>
          <w:szCs w:val="24"/>
          <w:lang w:val="en-US" w:eastAsia="ja-JP"/>
        </w:rPr>
        <w:t>KDDI, Softbank Corp., Rakuten</w:t>
      </w:r>
    </w:p>
    <w:p w14:paraId="2FADA241" w14:textId="5BA502FC" w:rsidR="00F5429B" w:rsidRPr="003C58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3C5800">
        <w:rPr>
          <w:rFonts w:ascii="Arial" w:eastAsia="Batang" w:hAnsi="Arial" w:cs="Arial"/>
          <w:b/>
          <w:sz w:val="24"/>
          <w:szCs w:val="24"/>
          <w:lang w:eastAsia="zh-CN"/>
        </w:rPr>
        <w:t>Title:</w:t>
      </w:r>
      <w:r w:rsidRPr="003C5800">
        <w:rPr>
          <w:rFonts w:ascii="Arial" w:eastAsia="Batang" w:hAnsi="Arial" w:cs="Arial"/>
          <w:b/>
          <w:sz w:val="24"/>
          <w:szCs w:val="24"/>
          <w:lang w:eastAsia="zh-CN"/>
        </w:rPr>
        <w:tab/>
      </w:r>
      <w:r w:rsidR="009E428E" w:rsidRPr="003C5800">
        <w:rPr>
          <w:rFonts w:ascii="Arial" w:hAnsi="Arial" w:cs="Arial" w:hint="eastAsia"/>
          <w:b/>
          <w:sz w:val="24"/>
          <w:szCs w:val="24"/>
          <w:lang w:eastAsia="ja-JP"/>
        </w:rPr>
        <w:t>Draft_</w:t>
      </w:r>
      <w:r w:rsidRPr="003C5800">
        <w:rPr>
          <w:rFonts w:ascii="Arial" w:eastAsia="Batang" w:hAnsi="Arial" w:cs="Arial"/>
          <w:b/>
          <w:sz w:val="24"/>
          <w:szCs w:val="24"/>
          <w:lang w:eastAsia="zh-CN"/>
        </w:rPr>
        <w:t>New</w:t>
      </w:r>
      <w:r w:rsidR="00D31CC8" w:rsidRPr="003C5800">
        <w:rPr>
          <w:rFonts w:ascii="Arial" w:eastAsia="Batang" w:hAnsi="Arial" w:cs="Arial"/>
          <w:b/>
          <w:sz w:val="24"/>
          <w:szCs w:val="24"/>
          <w:lang w:eastAsia="zh-CN"/>
        </w:rPr>
        <w:t xml:space="preserve"> WID</w:t>
      </w:r>
      <w:r w:rsidR="006A2E57" w:rsidRPr="003C5800">
        <w:rPr>
          <w:rFonts w:ascii="Arial" w:hAnsi="Arial" w:cs="Arial" w:hint="eastAsia"/>
          <w:b/>
          <w:sz w:val="24"/>
          <w:szCs w:val="24"/>
          <w:lang w:eastAsia="ja-JP"/>
        </w:rPr>
        <w:t xml:space="preserve"> on</w:t>
      </w:r>
      <w:r w:rsidR="00D31CC8" w:rsidRPr="003C5800">
        <w:rPr>
          <w:rFonts w:ascii="Arial" w:eastAsia="Batang" w:hAnsi="Arial" w:cs="Arial"/>
          <w:b/>
          <w:sz w:val="24"/>
          <w:szCs w:val="24"/>
          <w:lang w:eastAsia="zh-CN"/>
        </w:rPr>
        <w:t xml:space="preserve"> </w:t>
      </w:r>
      <w:r w:rsidR="00CB7560" w:rsidRPr="003C5800">
        <w:rPr>
          <w:rFonts w:ascii="Arial" w:eastAsia="Batang" w:hAnsi="Arial" w:cs="Arial"/>
          <w:b/>
          <w:sz w:val="24"/>
          <w:szCs w:val="24"/>
          <w:lang w:eastAsia="zh-CN"/>
        </w:rPr>
        <w:t xml:space="preserve">Introduction of </w:t>
      </w:r>
      <w:r w:rsidR="00391F36" w:rsidRPr="003C5800">
        <w:rPr>
          <w:rFonts w:ascii="Arial" w:hAnsi="Arial" w:cs="Arial" w:hint="eastAsia"/>
          <w:b/>
          <w:sz w:val="24"/>
          <w:szCs w:val="24"/>
          <w:lang w:eastAsia="ja-JP"/>
        </w:rPr>
        <w:t>EESS protection</w:t>
      </w:r>
      <w:r w:rsidR="00F375DE" w:rsidRPr="003C5800">
        <w:rPr>
          <w:rFonts w:ascii="Arial" w:hAnsi="Arial" w:cs="Arial" w:hint="eastAsia"/>
          <w:b/>
          <w:sz w:val="24"/>
          <w:szCs w:val="24"/>
          <w:lang w:eastAsia="ja-JP"/>
        </w:rPr>
        <w:t xml:space="preserve"> </w:t>
      </w:r>
      <w:r w:rsidR="00F12B8B" w:rsidRPr="003C5800">
        <w:rPr>
          <w:rFonts w:ascii="Arial" w:hAnsi="Arial" w:cs="Arial" w:hint="eastAsia"/>
          <w:b/>
          <w:sz w:val="24"/>
          <w:szCs w:val="24"/>
          <w:lang w:eastAsia="ja-JP"/>
        </w:rPr>
        <w:t xml:space="preserve">and PC1 requirements </w:t>
      </w:r>
      <w:r w:rsidR="00F375DE" w:rsidRPr="003C5800">
        <w:rPr>
          <w:rFonts w:ascii="Arial" w:hAnsi="Arial" w:cs="Arial" w:hint="eastAsia"/>
          <w:b/>
          <w:sz w:val="24"/>
          <w:szCs w:val="24"/>
          <w:lang w:eastAsia="ja-JP"/>
        </w:rPr>
        <w:t>for 40GHz</w:t>
      </w:r>
    </w:p>
    <w:p w14:paraId="4A9161FA" w14:textId="54AC9F18" w:rsidR="00AE25BF" w:rsidRPr="003C5800"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3C5800">
        <w:rPr>
          <w:rFonts w:ascii="Arial" w:eastAsia="Batang" w:hAnsi="Arial"/>
          <w:b/>
          <w:sz w:val="24"/>
          <w:szCs w:val="24"/>
          <w:lang w:eastAsia="zh-CN"/>
        </w:rPr>
        <w:t>Document for:</w:t>
      </w:r>
      <w:r w:rsidRPr="003C5800">
        <w:rPr>
          <w:rFonts w:ascii="Arial" w:eastAsia="Batang" w:hAnsi="Arial"/>
          <w:b/>
          <w:sz w:val="24"/>
          <w:szCs w:val="24"/>
          <w:lang w:eastAsia="zh-CN"/>
        </w:rPr>
        <w:tab/>
      </w:r>
      <w:r w:rsidR="00120839" w:rsidRPr="003C5800">
        <w:rPr>
          <w:rFonts w:ascii="Arial" w:hAnsi="Arial" w:hint="eastAsia"/>
          <w:b/>
          <w:sz w:val="24"/>
          <w:szCs w:val="24"/>
          <w:lang w:eastAsia="ja-JP"/>
        </w:rPr>
        <w:t>Information</w:t>
      </w:r>
    </w:p>
    <w:p w14:paraId="46688BF0" w14:textId="4A65CB9B"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3C5800">
        <w:rPr>
          <w:rFonts w:ascii="Arial" w:eastAsia="Batang" w:hAnsi="Arial"/>
          <w:b/>
          <w:sz w:val="24"/>
          <w:szCs w:val="24"/>
          <w:lang w:eastAsia="zh-CN"/>
        </w:rPr>
        <w:t>Agenda Item:</w:t>
      </w:r>
      <w:r w:rsidRPr="003C5800">
        <w:rPr>
          <w:rFonts w:ascii="Arial" w:eastAsia="Batang" w:hAnsi="Arial"/>
          <w:b/>
          <w:sz w:val="24"/>
          <w:szCs w:val="24"/>
          <w:lang w:eastAsia="zh-CN"/>
        </w:rPr>
        <w:tab/>
      </w:r>
      <w:r w:rsidR="004974FD" w:rsidRPr="003C5800">
        <w:rPr>
          <w:rFonts w:ascii="Arial" w:hAnsi="Arial" w:hint="eastAsia"/>
          <w:b/>
          <w:sz w:val="24"/>
          <w:szCs w:val="24"/>
          <w:lang w:eastAsia="ja-JP"/>
        </w:rPr>
        <w:t>13.2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798436C5"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F375DE" w:rsidRPr="00971E37">
        <w:rPr>
          <w:color w:val="000000" w:themeColor="text1"/>
          <w:sz w:val="32"/>
          <w:szCs w:val="32"/>
        </w:rPr>
        <w:t xml:space="preserve">New WID on Introduction of EESS protection </w:t>
      </w:r>
      <w:r w:rsidR="00BB3BCF" w:rsidRPr="00971E37">
        <w:rPr>
          <w:rFonts w:hint="eastAsia"/>
          <w:color w:val="000000" w:themeColor="text1"/>
          <w:sz w:val="32"/>
          <w:szCs w:val="32"/>
          <w:lang w:eastAsia="ja-JP"/>
        </w:rPr>
        <w:t xml:space="preserve">and PC1 requirements </w:t>
      </w:r>
      <w:r w:rsidR="00F375DE" w:rsidRPr="00971E37">
        <w:rPr>
          <w:color w:val="000000" w:themeColor="text1"/>
          <w:sz w:val="32"/>
          <w:szCs w:val="32"/>
        </w:rPr>
        <w:t>for 40GHz</w:t>
      </w:r>
    </w:p>
    <w:p w14:paraId="04DD339E" w14:textId="75474BAA" w:rsidR="00D903CF" w:rsidRPr="00971E37" w:rsidRDefault="00D903CF" w:rsidP="00D903CF">
      <w:pPr>
        <w:pStyle w:val="Guidance"/>
        <w:rPr>
          <w:color w:val="000000" w:themeColor="text1"/>
        </w:rPr>
      </w:pPr>
    </w:p>
    <w:p w14:paraId="3511EA46" w14:textId="43B29395"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xxx</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(Feature)-(Building Block)-(Work Task). The sign "_" can be freely used. Studies have to start by "FS_". Each acronym level has to be simple and short, 7 characters max recommended}</w:t>
      </w:r>
    </w:p>
    <w:p w14:paraId="62013840" w14:textId="163DA43A"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in order to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4BF02D48" w:rsidR="00C92F3E" w:rsidRPr="00971E37" w:rsidRDefault="00C31F42" w:rsidP="00C31F42">
      <w:pPr>
        <w:ind w:firstLine="200"/>
        <w:rPr>
          <w:color w:val="000000" w:themeColor="text1"/>
          <w:lang w:eastAsia="ja-JP"/>
        </w:rPr>
      </w:pPr>
      <w:r w:rsidRPr="00971E37">
        <w:rPr>
          <w:color w:val="000000" w:themeColor="text1"/>
          <w:lang w:eastAsia="ja-JP"/>
        </w:rPr>
        <w:t>This WI is proposed to specify relevant requirements for EESS protection from UE and BS and relevant requirements for n259 PC1 UE. The introduction of these requirements will lead to further utilization of mmW in Japan and other regions and facilitate the mmW industry maturity.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C641016" w14:textId="107C7AC3" w:rsidR="006A2E57" w:rsidRPr="00971E37" w:rsidRDefault="00762AE0" w:rsidP="00032C9D">
      <w:pPr>
        <w:pStyle w:val="af6"/>
        <w:numPr>
          <w:ilvl w:val="0"/>
          <w:numId w:val="14"/>
        </w:numPr>
        <w:spacing w:after="0"/>
        <w:ind w:leftChars="0"/>
        <w:rPr>
          <w:bCs/>
          <w:color w:val="000000" w:themeColor="text1"/>
        </w:rPr>
      </w:pPr>
      <w:r>
        <w:rPr>
          <w:rFonts w:hint="eastAsia"/>
          <w:bCs/>
          <w:color w:val="000000" w:themeColor="text1"/>
          <w:lang w:eastAsia="ja-JP"/>
        </w:rPr>
        <w:t>For n260, s</w:t>
      </w:r>
      <w:r w:rsidR="006A2E57" w:rsidRPr="00971E37">
        <w:rPr>
          <w:bCs/>
          <w:color w:val="000000" w:themeColor="text1"/>
        </w:rPr>
        <w:t xml:space="preserve">pecify additional spurious emission requirements </w:t>
      </w:r>
      <w:r w:rsidR="00802890" w:rsidRPr="00971E37">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63417E44" w14:textId="3F3D7D45"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a</w:t>
      </w:r>
      <w:r w:rsidR="00802890" w:rsidRPr="00971E37">
        <w:rPr>
          <w:rFonts w:eastAsia="游明朝"/>
          <w:color w:val="000000" w:themeColor="text1"/>
          <w:lang w:val="en-US" w:eastAsia="ja-JP"/>
        </w:rPr>
        <w:t xml:space="preserve">ll the power classes </w:t>
      </w:r>
      <w:r w:rsidR="00802890" w:rsidRPr="00971E37">
        <w:rPr>
          <w:rFonts w:hint="eastAsia"/>
          <w:color w:val="000000" w:themeColor="text1"/>
          <w:lang w:val="en-US" w:eastAsia="zh-CN"/>
        </w:rPr>
        <w:t>(</w:t>
      </w:r>
      <w:r w:rsidR="00802890" w:rsidRPr="00971E37">
        <w:rPr>
          <w:rFonts w:hint="eastAsia"/>
          <w:color w:val="000000" w:themeColor="text1"/>
          <w:lang w:val="en-US" w:eastAsia="ja-JP"/>
        </w:rPr>
        <w:t>i.e.,</w:t>
      </w:r>
      <w:r w:rsidR="00802890" w:rsidRPr="00971E37">
        <w:rPr>
          <w:rFonts w:hint="eastAsia"/>
          <w:color w:val="000000" w:themeColor="text1"/>
          <w:lang w:val="en-US" w:eastAsia="zh-CN"/>
        </w:rPr>
        <w:t xml:space="preserve"> </w:t>
      </w:r>
      <w:r>
        <w:rPr>
          <w:rFonts w:hint="eastAsia"/>
          <w:color w:val="000000" w:themeColor="text1"/>
          <w:lang w:val="en-US" w:eastAsia="ja-JP"/>
        </w:rPr>
        <w:t xml:space="preserve">FR2 </w:t>
      </w:r>
      <w:r w:rsidR="00802890" w:rsidRPr="00971E37">
        <w:rPr>
          <w:rFonts w:hint="eastAsia"/>
          <w:color w:val="000000" w:themeColor="text1"/>
          <w:lang w:val="en-US" w:eastAsia="zh-CN"/>
        </w:rPr>
        <w:t xml:space="preserve">PC1, PC2, PC3, PC4, PC5, PC6, </w:t>
      </w:r>
      <w:r w:rsidR="00802890" w:rsidRPr="00971E37">
        <w:rPr>
          <w:rFonts w:hint="eastAsia"/>
          <w:color w:val="000000" w:themeColor="text1"/>
          <w:lang w:val="en-US" w:eastAsia="ja-JP"/>
        </w:rPr>
        <w:t xml:space="preserve">and </w:t>
      </w:r>
      <w:r w:rsidR="00802890" w:rsidRPr="00971E37">
        <w:rPr>
          <w:rFonts w:hint="eastAsia"/>
          <w:color w:val="000000" w:themeColor="text1"/>
          <w:lang w:val="en-US" w:eastAsia="zh-CN"/>
        </w:rPr>
        <w:t>PC7)</w:t>
      </w:r>
      <w:r w:rsidR="00802890" w:rsidRPr="00971E37">
        <w:rPr>
          <w:rFonts w:hint="eastAsia"/>
          <w:color w:val="000000" w:themeColor="text1"/>
          <w:lang w:val="en-US" w:eastAsia="ja-JP"/>
        </w:rPr>
        <w:t xml:space="preserve"> </w:t>
      </w:r>
      <w:r w:rsidR="00802890" w:rsidRPr="00971E37">
        <w:rPr>
          <w:rFonts w:eastAsia="游明朝"/>
          <w:color w:val="000000" w:themeColor="text1"/>
          <w:lang w:val="en-US" w:eastAsia="ja-JP"/>
        </w:rPr>
        <w:t>in the above work</w:t>
      </w:r>
      <w:r w:rsidR="00802890" w:rsidRPr="00971E37">
        <w:rPr>
          <w:rFonts w:eastAsia="游明朝" w:hint="eastAsia"/>
          <w:color w:val="000000" w:themeColor="text1"/>
          <w:lang w:val="en-US" w:eastAsia="ja-JP"/>
        </w:rPr>
        <w:t>.</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2F2589E2" w14:textId="5AE30250" w:rsidR="00802890" w:rsidRPr="00971E37" w:rsidRDefault="00762AE0" w:rsidP="00032C9D">
      <w:pPr>
        <w:pStyle w:val="af6"/>
        <w:numPr>
          <w:ilvl w:val="0"/>
          <w:numId w:val="14"/>
        </w:numPr>
        <w:spacing w:after="0"/>
        <w:ind w:leftChars="0"/>
        <w:rPr>
          <w:bCs/>
          <w:color w:val="000000" w:themeColor="text1"/>
        </w:rPr>
      </w:pPr>
      <w:r>
        <w:rPr>
          <w:rFonts w:hint="eastAsia"/>
          <w:bCs/>
          <w:color w:val="000000" w:themeColor="text1"/>
          <w:lang w:eastAsia="ja-JP"/>
        </w:rPr>
        <w:t>For n259, s</w:t>
      </w:r>
      <w:r w:rsidR="006A2E57" w:rsidRPr="00971E37">
        <w:rPr>
          <w:bCs/>
          <w:color w:val="000000" w:themeColor="text1"/>
        </w:rPr>
        <w:t xml:space="preserve">pecify </w:t>
      </w:r>
      <w:r w:rsidR="00802890" w:rsidRPr="00971E37">
        <w:rPr>
          <w:bCs/>
          <w:color w:val="000000" w:themeColor="text1"/>
        </w:rPr>
        <w:t>t</w:t>
      </w:r>
      <w:r w:rsidR="00802890" w:rsidRPr="00971E37">
        <w:rPr>
          <w:rFonts w:hint="eastAsia"/>
          <w:bCs/>
          <w:color w:val="000000" w:themeColor="text1"/>
          <w:lang w:eastAsia="ja-JP"/>
        </w:rPr>
        <w:t xml:space="preserve">he new </w:t>
      </w:r>
      <w:r>
        <w:rPr>
          <w:rFonts w:hint="eastAsia"/>
          <w:bCs/>
          <w:color w:val="000000" w:themeColor="text1"/>
          <w:lang w:eastAsia="ja-JP"/>
        </w:rPr>
        <w:t xml:space="preserve">UE RF </w:t>
      </w:r>
      <w:r w:rsidR="006A2E57" w:rsidRPr="00971E37">
        <w:rPr>
          <w:bCs/>
          <w:color w:val="000000" w:themeColor="text1"/>
        </w:rPr>
        <w:t>requirements</w:t>
      </w:r>
      <w:r w:rsidR="005D2291">
        <w:rPr>
          <w:rFonts w:hint="eastAsia"/>
          <w:bCs/>
          <w:color w:val="000000" w:themeColor="text1"/>
          <w:lang w:eastAsia="ja-JP"/>
        </w:rPr>
        <w:t xml:space="preserve"> for PC1</w:t>
      </w:r>
      <w:r w:rsidR="00802890" w:rsidRPr="00971E37">
        <w:rPr>
          <w:rFonts w:hint="eastAsia"/>
          <w:bCs/>
          <w:color w:val="000000" w:themeColor="text1"/>
          <w:lang w:eastAsia="ja-JP"/>
        </w:rPr>
        <w:t>, where</w:t>
      </w:r>
    </w:p>
    <w:p w14:paraId="5C78E6CB" w14:textId="3C07A822" w:rsidR="006A2E57"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006A2E57" w:rsidRPr="00971E37">
        <w:rPr>
          <w:bCs/>
          <w:color w:val="000000" w:themeColor="text1"/>
        </w:rPr>
        <w:t>nclud</w:t>
      </w:r>
      <w:r w:rsidRPr="00971E37">
        <w:rPr>
          <w:rFonts w:hint="eastAsia"/>
          <w:bCs/>
          <w:color w:val="000000" w:themeColor="text1"/>
          <w:lang w:eastAsia="ja-JP"/>
        </w:rPr>
        <w:t>es</w:t>
      </w:r>
      <w:r w:rsidR="006A2E57" w:rsidRPr="00971E37">
        <w:rPr>
          <w:bCs/>
          <w:color w:val="000000" w:themeColor="text1"/>
        </w:rPr>
        <w:t xml:space="preserve"> </w:t>
      </w:r>
      <w:r w:rsidRPr="00971E37">
        <w:rPr>
          <w:rFonts w:hint="eastAsia"/>
          <w:bCs/>
          <w:color w:val="000000" w:themeColor="text1"/>
          <w:lang w:eastAsia="ja-JP"/>
        </w:rPr>
        <w:t>in</w:t>
      </w:r>
      <w:r w:rsidRPr="00971E37">
        <w:rPr>
          <w:bCs/>
          <w:color w:val="000000" w:themeColor="text1"/>
        </w:rPr>
        <w:t>t</w:t>
      </w:r>
      <w:r w:rsidRPr="00971E37">
        <w:rPr>
          <w:rFonts w:hint="eastAsia"/>
          <w:bCs/>
          <w:color w:val="000000" w:themeColor="text1"/>
          <w:lang w:eastAsia="ja-JP"/>
        </w:rPr>
        <w:t>roduc</w:t>
      </w:r>
      <w:r w:rsidRPr="00971E37">
        <w:rPr>
          <w:bCs/>
          <w:color w:val="000000" w:themeColor="text1"/>
        </w:rPr>
        <w:t>t</w:t>
      </w:r>
      <w:r w:rsidRPr="00971E37">
        <w:rPr>
          <w:rFonts w:hint="eastAsia"/>
          <w:bCs/>
          <w:color w:val="000000" w:themeColor="text1"/>
          <w:lang w:eastAsia="ja-JP"/>
        </w:rPr>
        <w:t xml:space="preserve">ion of </w:t>
      </w:r>
      <w:r w:rsidR="006A2E57" w:rsidRPr="00971E37">
        <w:rPr>
          <w:bCs/>
          <w:color w:val="000000" w:themeColor="text1"/>
        </w:rPr>
        <w:t xml:space="preserve">additional spurious emission requirements </w:t>
      </w:r>
      <w:r w:rsidRPr="00971E37">
        <w:rPr>
          <w:rFonts w:hint="eastAsia"/>
          <w:bCs/>
          <w:color w:val="000000" w:themeColor="text1"/>
          <w:lang w:eastAsia="ja-JP"/>
        </w:rPr>
        <w:t>of -13dBm/MHz and +7dBm/GHz for 36-37 GHz frequency range.</w:t>
      </w:r>
    </w:p>
    <w:p w14:paraId="35B319B2" w14:textId="2484BFDE" w:rsidR="00802890" w:rsidRPr="00EC08EA" w:rsidRDefault="005D2291"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Pr>
          <w:rFonts w:eastAsia="游明朝" w:hint="eastAsia"/>
          <w:color w:val="000000" w:themeColor="text1"/>
          <w:lang w:val="en-US" w:eastAsia="ja-JP"/>
        </w:rPr>
        <w:t xml:space="preserve"> UL</w:t>
      </w:r>
      <w:r w:rsidR="00802890" w:rsidRPr="00EC08EA">
        <w:rPr>
          <w:rFonts w:eastAsia="游明朝" w:hint="eastAsia"/>
          <w:color w:val="000000" w:themeColor="text1"/>
          <w:lang w:val="en-US" w:eastAsia="ja-JP"/>
        </w:rPr>
        <w:t xml:space="preserve"> CA</w:t>
      </w:r>
      <w:r w:rsidR="00802890" w:rsidRPr="00EC08EA">
        <w:rPr>
          <w:rFonts w:eastAsia="游明朝"/>
          <w:color w:val="000000" w:themeColor="text1"/>
          <w:lang w:val="en-US" w:eastAsia="ja-JP"/>
        </w:rPr>
        <w:t xml:space="preserve"> </w:t>
      </w:r>
      <w:r>
        <w:rPr>
          <w:lang w:eastAsia="zh-CN"/>
        </w:rPr>
        <w:t xml:space="preserve">with single contiguous </w:t>
      </w:r>
      <w:r>
        <w:rPr>
          <w:rFonts w:hint="eastAsia"/>
          <w:lang w:eastAsia="ja-JP"/>
        </w:rPr>
        <w:t xml:space="preserve">RB </w:t>
      </w:r>
      <w:r>
        <w:rPr>
          <w:lang w:eastAsia="zh-CN"/>
        </w:rPr>
        <w:t>allocation</w:t>
      </w:r>
      <w:r>
        <w:rPr>
          <w:rFonts w:hint="eastAsia"/>
          <w:lang w:eastAsia="ja-JP"/>
        </w:rPr>
        <w:t xml:space="preserve"> </w:t>
      </w:r>
      <w:r w:rsidR="00802890" w:rsidRPr="00EC08EA">
        <w:rPr>
          <w:rFonts w:eastAsia="游明朝"/>
          <w:color w:val="000000" w:themeColor="text1"/>
          <w:lang w:val="en-US" w:eastAsia="ja-JP"/>
        </w:rPr>
        <w:t>in the above work</w:t>
      </w:r>
      <w:r w:rsidR="00802890" w:rsidRPr="00EC08EA">
        <w:rPr>
          <w:rFonts w:eastAsia="游明朝" w:hint="eastAsia"/>
          <w:color w:val="000000" w:themeColor="text1"/>
          <w:lang w:val="en-US" w:eastAsia="ja-JP"/>
        </w:rPr>
        <w:t>.</w:t>
      </w:r>
    </w:p>
    <w:p w14:paraId="3B195E93" w14:textId="01778B40" w:rsidR="00802890" w:rsidRDefault="00802890" w:rsidP="00032C9D">
      <w:pPr>
        <w:pStyle w:val="af6"/>
        <w:numPr>
          <w:ilvl w:val="0"/>
          <w:numId w:val="14"/>
        </w:numPr>
        <w:spacing w:after="0"/>
        <w:ind w:leftChars="0"/>
        <w:rPr>
          <w:bCs/>
          <w:color w:val="000000" w:themeColor="text1"/>
        </w:rPr>
      </w:pPr>
      <w:r w:rsidRPr="00971E37">
        <w:rPr>
          <w:bCs/>
          <w:color w:val="000000" w:themeColor="text1"/>
        </w:rPr>
        <w:t>RAN4 can discuss whether th</w:t>
      </w:r>
      <w:r w:rsidRPr="00971E37">
        <w:rPr>
          <w:rFonts w:hint="eastAsia"/>
          <w:bCs/>
          <w:color w:val="000000" w:themeColor="text1"/>
          <w:lang w:eastAsia="ja-JP"/>
        </w:rPr>
        <w:t>ese</w:t>
      </w:r>
      <w:r w:rsidRPr="00971E37">
        <w:rPr>
          <w:bCs/>
          <w:color w:val="000000" w:themeColor="text1"/>
        </w:rPr>
        <w:t xml:space="preserve"> requirement</w:t>
      </w:r>
      <w:r w:rsidRPr="00971E37">
        <w:rPr>
          <w:rFonts w:hint="eastAsia"/>
          <w:bCs/>
          <w:color w:val="000000" w:themeColor="text1"/>
          <w:lang w:eastAsia="ja-JP"/>
        </w:rPr>
        <w:t>s</w:t>
      </w:r>
      <w:r w:rsidRPr="00971E37">
        <w:rPr>
          <w:bCs/>
          <w:color w:val="000000" w:themeColor="text1"/>
        </w:rPr>
        <w:t xml:space="preserve"> </w:t>
      </w:r>
      <w:r w:rsidR="00D75AA1">
        <w:rPr>
          <w:rFonts w:hint="eastAsia"/>
          <w:bCs/>
          <w:color w:val="000000" w:themeColor="text1"/>
          <w:lang w:eastAsia="ja-JP"/>
        </w:rPr>
        <w:t>can be introduced in a release-independent manner</w:t>
      </w:r>
      <w:r w:rsidR="00CF09A2">
        <w:rPr>
          <w:rFonts w:hint="eastAsia"/>
          <w:bCs/>
          <w:color w:val="000000" w:themeColor="text1"/>
          <w:lang w:eastAsia="ja-JP"/>
        </w:rPr>
        <w:t xml:space="preserve"> (i.e., TS 38.307)</w:t>
      </w:r>
      <w:r w:rsidRPr="00971E37">
        <w:rPr>
          <w:rFonts w:hint="eastAsia"/>
          <w:bCs/>
          <w:color w:val="000000" w:themeColor="text1"/>
          <w:lang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0D1910F6" w14:textId="56F84E26" w:rsidR="00DF737B" w:rsidRDefault="473AC44A" w:rsidP="041D4F90">
      <w:pPr>
        <w:pStyle w:val="af6"/>
        <w:numPr>
          <w:ilvl w:val="0"/>
          <w:numId w:val="16"/>
        </w:numPr>
        <w:spacing w:after="0"/>
        <w:ind w:leftChars="0"/>
        <w:rPr>
          <w:color w:val="000000" w:themeColor="text1"/>
          <w:lang w:eastAsia="ja-JP"/>
        </w:rPr>
      </w:pPr>
      <w:r w:rsidRPr="041D4F90">
        <w:rPr>
          <w:color w:val="000000" w:themeColor="text1"/>
          <w:lang w:eastAsia="ja-JP"/>
        </w:rPr>
        <w:t xml:space="preserve">Regarding applicability to earlier releases: </w:t>
      </w:r>
    </w:p>
    <w:p w14:paraId="07E510C5" w14:textId="416F5983" w:rsidR="473AC44A" w:rsidRDefault="473AC44A" w:rsidP="00F23404">
      <w:pPr>
        <w:pStyle w:val="af6"/>
        <w:numPr>
          <w:ilvl w:val="1"/>
          <w:numId w:val="16"/>
        </w:numPr>
        <w:spacing w:after="0"/>
        <w:ind w:leftChars="0"/>
        <w:rPr>
          <w:color w:val="000000" w:themeColor="text1"/>
          <w:lang w:eastAsia="ja-JP"/>
        </w:rPr>
      </w:pPr>
      <w:r w:rsidRPr="041D4F90">
        <w:rPr>
          <w:color w:val="000000" w:themeColor="text1"/>
          <w:lang w:eastAsia="ja-JP"/>
        </w:rPr>
        <w:t xml:space="preserve">RAN4 will discuss whether these requirements need to be reflected in earlier releases. </w:t>
      </w:r>
    </w:p>
    <w:p w14:paraId="6345B429" w14:textId="6570C2EB" w:rsidR="473AC44A" w:rsidRDefault="473AC44A" w:rsidP="041D4F90">
      <w:pPr>
        <w:pStyle w:val="af6"/>
        <w:numPr>
          <w:ilvl w:val="1"/>
          <w:numId w:val="16"/>
        </w:numPr>
        <w:spacing w:after="0"/>
        <w:ind w:leftChars="0"/>
        <w:rPr>
          <w:color w:val="000000" w:themeColor="text1"/>
          <w:lang w:eastAsia="ja-JP"/>
        </w:rPr>
      </w:pPr>
      <w:r w:rsidRPr="041D4F90">
        <w:rPr>
          <w:color w:val="000000" w:themeColor="text1"/>
          <w:lang w:eastAsia="ja-JP"/>
        </w:rPr>
        <w:t xml:space="preserve">If reflection in earlier releases is considered necessary, RAN4 will also discuss possible approaches for implementation. </w:t>
      </w:r>
    </w:p>
    <w:p w14:paraId="443F4931" w14:textId="73ABA047" w:rsidR="473AC44A" w:rsidRDefault="473AC44A" w:rsidP="00F23404">
      <w:pPr>
        <w:pStyle w:val="af6"/>
        <w:numPr>
          <w:ilvl w:val="2"/>
          <w:numId w:val="16"/>
        </w:numPr>
        <w:spacing w:after="0"/>
        <w:ind w:leftChars="0"/>
        <w:rPr>
          <w:color w:val="000000" w:themeColor="text1"/>
          <w:lang w:eastAsia="ja-JP"/>
        </w:rPr>
      </w:pPr>
      <w:r w:rsidRPr="041D4F90">
        <w:rPr>
          <w:color w:val="000000" w:themeColor="text1"/>
          <w:lang w:eastAsia="ja-JP"/>
        </w:rPr>
        <w:t>One possible approach could be to follow the precedent for the 26 GHz band and use CRs to update relevant specifications.</w:t>
      </w:r>
    </w:p>
    <w:p w14:paraId="408D489D" w14:textId="77777777" w:rsidR="0040240E" w:rsidRPr="00971E37" w:rsidRDefault="0040240E" w:rsidP="0040240E">
      <w:pPr>
        <w:spacing w:after="0"/>
        <w:rPr>
          <w:bCs/>
          <w:color w:val="000000" w:themeColor="text1"/>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lastRenderedPageBreak/>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rPr>
                <w:lang w:eastAsia="ja-JP"/>
              </w:rPr>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6A2E57" w:rsidRPr="00DE7653" w14:paraId="0832423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5962C7B" w14:textId="1929B7DE" w:rsidR="006A2E57" w:rsidRPr="002B45BE" w:rsidRDefault="006A2E57" w:rsidP="00633211">
            <w:pPr>
              <w:pStyle w:val="TAL"/>
              <w:rPr>
                <w:lang w:eastAsia="ja-JP"/>
              </w:rPr>
            </w:pPr>
            <w:r w:rsidRPr="002B45BE">
              <w:rPr>
                <w:rFonts w:hint="eastAsia"/>
                <w:lang w:eastAsia="ja-JP"/>
              </w:rPr>
              <w:t>38.307</w:t>
            </w:r>
          </w:p>
        </w:tc>
        <w:tc>
          <w:tcPr>
            <w:tcW w:w="4344" w:type="dxa"/>
            <w:tcBorders>
              <w:top w:val="single" w:sz="4" w:space="0" w:color="auto"/>
              <w:left w:val="single" w:sz="4" w:space="0" w:color="auto"/>
              <w:bottom w:val="single" w:sz="4" w:space="0" w:color="auto"/>
              <w:right w:val="single" w:sz="4" w:space="0" w:color="auto"/>
            </w:tcBorders>
          </w:tcPr>
          <w:p w14:paraId="7BD2F296" w14:textId="1D80F236" w:rsidR="006A2E57" w:rsidRPr="002B45BE" w:rsidRDefault="006A2E57" w:rsidP="006A2E57">
            <w:pPr>
              <w:pStyle w:val="TAL"/>
            </w:pPr>
            <w:r w:rsidRPr="002B45BE">
              <w:t>NR;</w:t>
            </w:r>
            <w:r w:rsidRPr="002B45BE">
              <w:rPr>
                <w:rFonts w:hint="eastAsia"/>
                <w:lang w:eastAsia="ja-JP"/>
              </w:rPr>
              <w:t xml:space="preserve"> </w:t>
            </w:r>
            <w:r w:rsidRPr="002B45BE">
              <w:t xml:space="preserve">Requirements on User Equipments (UEs) </w:t>
            </w:r>
          </w:p>
          <w:p w14:paraId="5D354485" w14:textId="66B14EF7" w:rsidR="006A2E57" w:rsidRPr="002B45BE" w:rsidRDefault="006A2E57" w:rsidP="006A2E57">
            <w:pPr>
              <w:pStyle w:val="TAL"/>
            </w:pPr>
            <w:r w:rsidRPr="002B45BE">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5F929A5A" w14:textId="540C40F6" w:rsidR="006A2E57" w:rsidRPr="00971E37" w:rsidRDefault="006A2E57"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Pr="00971E37">
              <w:rPr>
                <w:color w:val="000000" w:themeColor="text1"/>
                <w:lang w:eastAsia="ja-JP"/>
              </w:rPr>
              <w:t>1</w:t>
            </w:r>
            <w:r w:rsidR="180F961E"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16384816" w14:textId="2F72EE1D" w:rsidR="006A2E57" w:rsidRPr="002B45BE" w:rsidRDefault="006A2E57" w:rsidP="00633211">
            <w:pPr>
              <w:pStyle w:val="TAL"/>
            </w:pPr>
            <w:r w:rsidRPr="002B45BE">
              <w:rPr>
                <w:rFonts w:hint="eastAsia"/>
              </w:rPr>
              <w:t>Core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r w:rsidRPr="00F57D4A">
              <w:rPr>
                <w:rFonts w:cs="Arial"/>
                <w:iCs/>
                <w:szCs w:val="18"/>
                <w:lang w:val="en-US" w:eastAsia="zh-CN"/>
              </w:rP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r w:rsidRPr="00F57D4A">
              <w:rPr>
                <w:rFonts w:cs="Arial"/>
                <w:iCs/>
                <w:szCs w:val="18"/>
                <w:lang w:val="en-US" w:eastAsia="zh-CN"/>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5" w:history="1">
        <w:r w:rsidR="009A527F" w:rsidRPr="00864075">
          <w:rPr>
            <w:rStyle w:val="a9"/>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A2684F3" w:rsidR="00557B2E" w:rsidRDefault="00557B2E" w:rsidP="001C5C86">
            <w:pPr>
              <w:pStyle w:val="TAL"/>
              <w:rPr>
                <w:lang w:eastAsia="ja-JP"/>
              </w:rPr>
            </w:pPr>
          </w:p>
        </w:tc>
      </w:tr>
      <w:tr w:rsidR="0048267C" w14:paraId="59F8268F" w14:textId="77777777" w:rsidTr="007D03D2">
        <w:trPr>
          <w:jc w:val="center"/>
        </w:trPr>
        <w:tc>
          <w:tcPr>
            <w:tcW w:w="0" w:type="auto"/>
          </w:tcPr>
          <w:p w14:paraId="231AE60C" w14:textId="77777777" w:rsidR="0048267C" w:rsidRDefault="0048267C" w:rsidP="001C5C86">
            <w:pPr>
              <w:pStyle w:val="TAL"/>
            </w:pPr>
          </w:p>
        </w:tc>
      </w:tr>
      <w:tr w:rsidR="0048267C" w14:paraId="433CE7D1" w14:textId="77777777" w:rsidTr="007D03D2">
        <w:trPr>
          <w:jc w:val="center"/>
        </w:trPr>
        <w:tc>
          <w:tcPr>
            <w:tcW w:w="0" w:type="auto"/>
          </w:tcPr>
          <w:p w14:paraId="1FEC31BD" w14:textId="77777777" w:rsidR="0048267C" w:rsidRDefault="0048267C" w:rsidP="001C5C86">
            <w:pPr>
              <w:pStyle w:val="TAL"/>
            </w:pPr>
          </w:p>
        </w:tc>
      </w:tr>
      <w:tr w:rsidR="0048267C" w14:paraId="227E542E" w14:textId="77777777" w:rsidTr="007D03D2">
        <w:trPr>
          <w:jc w:val="center"/>
        </w:trPr>
        <w:tc>
          <w:tcPr>
            <w:tcW w:w="0" w:type="auto"/>
          </w:tcPr>
          <w:p w14:paraId="129613B2" w14:textId="77777777" w:rsidR="0048267C" w:rsidRDefault="0048267C" w:rsidP="001C5C86">
            <w:pPr>
              <w:pStyle w:val="TAL"/>
            </w:pPr>
          </w:p>
        </w:tc>
      </w:tr>
      <w:tr w:rsidR="00025316" w14:paraId="6137F51D" w14:textId="77777777" w:rsidTr="007D03D2">
        <w:trPr>
          <w:jc w:val="center"/>
        </w:trPr>
        <w:tc>
          <w:tcPr>
            <w:tcW w:w="0" w:type="auto"/>
          </w:tcPr>
          <w:p w14:paraId="63702B3F" w14:textId="77777777" w:rsidR="00025316" w:rsidRDefault="00025316"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C1636" w14:textId="77777777" w:rsidR="00B7008B" w:rsidRDefault="00B7008B">
      <w:r>
        <w:separator/>
      </w:r>
    </w:p>
  </w:endnote>
  <w:endnote w:type="continuationSeparator" w:id="0">
    <w:p w14:paraId="5A68AA7A" w14:textId="77777777" w:rsidR="00B7008B" w:rsidRDefault="00B7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ED65" w14:textId="77777777" w:rsidR="00B7008B" w:rsidRDefault="00B7008B">
      <w:r>
        <w:separator/>
      </w:r>
    </w:p>
  </w:footnote>
  <w:footnote w:type="continuationSeparator" w:id="0">
    <w:p w14:paraId="6052F531" w14:textId="77777777" w:rsidR="00B7008B" w:rsidRDefault="00B70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60879"/>
    <w:rsid w:val="00063434"/>
    <w:rsid w:val="00064CB2"/>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EED"/>
    <w:rsid w:val="001618E0"/>
    <w:rsid w:val="00163676"/>
    <w:rsid w:val="00166818"/>
    <w:rsid w:val="001709FD"/>
    <w:rsid w:val="00171925"/>
    <w:rsid w:val="00173998"/>
    <w:rsid w:val="00174617"/>
    <w:rsid w:val="001759A7"/>
    <w:rsid w:val="001808F9"/>
    <w:rsid w:val="00190633"/>
    <w:rsid w:val="001A4192"/>
    <w:rsid w:val="001B0F41"/>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21B1E"/>
    <w:rsid w:val="00225172"/>
    <w:rsid w:val="00233D4F"/>
    <w:rsid w:val="002375CE"/>
    <w:rsid w:val="00240C50"/>
    <w:rsid w:val="00240DCD"/>
    <w:rsid w:val="00243247"/>
    <w:rsid w:val="0024786B"/>
    <w:rsid w:val="00251D80"/>
    <w:rsid w:val="002540ED"/>
    <w:rsid w:val="00254FB5"/>
    <w:rsid w:val="002640E5"/>
    <w:rsid w:val="0026436F"/>
    <w:rsid w:val="0026606E"/>
    <w:rsid w:val="00270BDC"/>
    <w:rsid w:val="0027433E"/>
    <w:rsid w:val="00276403"/>
    <w:rsid w:val="00280DFE"/>
    <w:rsid w:val="002847C3"/>
    <w:rsid w:val="00297F9A"/>
    <w:rsid w:val="002B1F46"/>
    <w:rsid w:val="002B45BE"/>
    <w:rsid w:val="002B5633"/>
    <w:rsid w:val="002C09AA"/>
    <w:rsid w:val="002C1C50"/>
    <w:rsid w:val="002D00A9"/>
    <w:rsid w:val="002D0462"/>
    <w:rsid w:val="002D1D1C"/>
    <w:rsid w:val="002D5583"/>
    <w:rsid w:val="002D5886"/>
    <w:rsid w:val="002E6A7D"/>
    <w:rsid w:val="002E6B40"/>
    <w:rsid w:val="002E7323"/>
    <w:rsid w:val="002E7A9E"/>
    <w:rsid w:val="002F029C"/>
    <w:rsid w:val="002F16E0"/>
    <w:rsid w:val="002F3C41"/>
    <w:rsid w:val="002F6C5C"/>
    <w:rsid w:val="0030045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79AA"/>
    <w:rsid w:val="0038516D"/>
    <w:rsid w:val="003869D7"/>
    <w:rsid w:val="00386E58"/>
    <w:rsid w:val="003873C1"/>
    <w:rsid w:val="00391F36"/>
    <w:rsid w:val="003A02A3"/>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4609"/>
    <w:rsid w:val="00455DE4"/>
    <w:rsid w:val="00456677"/>
    <w:rsid w:val="004659FC"/>
    <w:rsid w:val="0048267C"/>
    <w:rsid w:val="00484330"/>
    <w:rsid w:val="0048633E"/>
    <w:rsid w:val="004876B9"/>
    <w:rsid w:val="00493A79"/>
    <w:rsid w:val="00495840"/>
    <w:rsid w:val="00497414"/>
    <w:rsid w:val="004974FD"/>
    <w:rsid w:val="004977A8"/>
    <w:rsid w:val="004A038D"/>
    <w:rsid w:val="004A40BE"/>
    <w:rsid w:val="004A6A60"/>
    <w:rsid w:val="004B04D9"/>
    <w:rsid w:val="004C0726"/>
    <w:rsid w:val="004C2201"/>
    <w:rsid w:val="004C3CC3"/>
    <w:rsid w:val="004C594F"/>
    <w:rsid w:val="004C5DB7"/>
    <w:rsid w:val="004C634D"/>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4931"/>
    <w:rsid w:val="0054436D"/>
    <w:rsid w:val="0054786A"/>
    <w:rsid w:val="0055216E"/>
    <w:rsid w:val="00552C2C"/>
    <w:rsid w:val="005555B7"/>
    <w:rsid w:val="005562A8"/>
    <w:rsid w:val="005573BB"/>
    <w:rsid w:val="00557B2E"/>
    <w:rsid w:val="00561267"/>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F2B50"/>
    <w:rsid w:val="00602C34"/>
    <w:rsid w:val="0060330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54893"/>
    <w:rsid w:val="006575A5"/>
    <w:rsid w:val="00657BFD"/>
    <w:rsid w:val="006633A4"/>
    <w:rsid w:val="00663D7A"/>
    <w:rsid w:val="00667DD2"/>
    <w:rsid w:val="00671BBB"/>
    <w:rsid w:val="00672EC9"/>
    <w:rsid w:val="00677D2E"/>
    <w:rsid w:val="00682237"/>
    <w:rsid w:val="0068535E"/>
    <w:rsid w:val="006A0EF8"/>
    <w:rsid w:val="006A2E57"/>
    <w:rsid w:val="006A45BA"/>
    <w:rsid w:val="006B17DC"/>
    <w:rsid w:val="006B3170"/>
    <w:rsid w:val="006B32FB"/>
    <w:rsid w:val="006B4280"/>
    <w:rsid w:val="006B4B1C"/>
    <w:rsid w:val="006B6EAA"/>
    <w:rsid w:val="006C38D3"/>
    <w:rsid w:val="006C4991"/>
    <w:rsid w:val="006D0151"/>
    <w:rsid w:val="006D0488"/>
    <w:rsid w:val="006E0F19"/>
    <w:rsid w:val="006E1FDA"/>
    <w:rsid w:val="006E50F0"/>
    <w:rsid w:val="006E5E87"/>
    <w:rsid w:val="006F022A"/>
    <w:rsid w:val="006F2155"/>
    <w:rsid w:val="006F7456"/>
    <w:rsid w:val="00704026"/>
    <w:rsid w:val="00706A1A"/>
    <w:rsid w:val="00706E5A"/>
    <w:rsid w:val="00707673"/>
    <w:rsid w:val="007162BE"/>
    <w:rsid w:val="0072139D"/>
    <w:rsid w:val="00722267"/>
    <w:rsid w:val="00735B1C"/>
    <w:rsid w:val="00736796"/>
    <w:rsid w:val="00741129"/>
    <w:rsid w:val="00746F46"/>
    <w:rsid w:val="00750BBC"/>
    <w:rsid w:val="007523CA"/>
    <w:rsid w:val="0075252A"/>
    <w:rsid w:val="00754AB2"/>
    <w:rsid w:val="00762AE0"/>
    <w:rsid w:val="0076388B"/>
    <w:rsid w:val="00764B84"/>
    <w:rsid w:val="00765028"/>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36CF"/>
    <w:rsid w:val="007E1DC2"/>
    <w:rsid w:val="007E31AF"/>
    <w:rsid w:val="007E780A"/>
    <w:rsid w:val="007E7C11"/>
    <w:rsid w:val="007F0A55"/>
    <w:rsid w:val="007F522E"/>
    <w:rsid w:val="007F7421"/>
    <w:rsid w:val="007F7734"/>
    <w:rsid w:val="00801F7F"/>
    <w:rsid w:val="00802890"/>
    <w:rsid w:val="00807BCE"/>
    <w:rsid w:val="00813C1F"/>
    <w:rsid w:val="00815274"/>
    <w:rsid w:val="00817839"/>
    <w:rsid w:val="008234C6"/>
    <w:rsid w:val="00834A60"/>
    <w:rsid w:val="00835A97"/>
    <w:rsid w:val="00835AB0"/>
    <w:rsid w:val="00850D0F"/>
    <w:rsid w:val="00856D44"/>
    <w:rsid w:val="008624DD"/>
    <w:rsid w:val="00863E89"/>
    <w:rsid w:val="00866E4B"/>
    <w:rsid w:val="00870EE7"/>
    <w:rsid w:val="00870EEE"/>
    <w:rsid w:val="00872B3B"/>
    <w:rsid w:val="00881C8C"/>
    <w:rsid w:val="0088222A"/>
    <w:rsid w:val="008835FC"/>
    <w:rsid w:val="00885A15"/>
    <w:rsid w:val="0088629D"/>
    <w:rsid w:val="0088770C"/>
    <w:rsid w:val="008901F6"/>
    <w:rsid w:val="00896C03"/>
    <w:rsid w:val="008A05BF"/>
    <w:rsid w:val="008A495D"/>
    <w:rsid w:val="008A76FD"/>
    <w:rsid w:val="008B114B"/>
    <w:rsid w:val="008B2D09"/>
    <w:rsid w:val="008B519F"/>
    <w:rsid w:val="008B5C9F"/>
    <w:rsid w:val="008C0E78"/>
    <w:rsid w:val="008C537F"/>
    <w:rsid w:val="008C7D62"/>
    <w:rsid w:val="008D30D7"/>
    <w:rsid w:val="008D52CF"/>
    <w:rsid w:val="008D658B"/>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838"/>
    <w:rsid w:val="009710B9"/>
    <w:rsid w:val="00971E37"/>
    <w:rsid w:val="00982CD6"/>
    <w:rsid w:val="00985B73"/>
    <w:rsid w:val="009870A7"/>
    <w:rsid w:val="00992266"/>
    <w:rsid w:val="00994A54"/>
    <w:rsid w:val="00996240"/>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F7959"/>
    <w:rsid w:val="00A0019D"/>
    <w:rsid w:val="00A01CFF"/>
    <w:rsid w:val="00A07887"/>
    <w:rsid w:val="00A10539"/>
    <w:rsid w:val="00A15763"/>
    <w:rsid w:val="00A21207"/>
    <w:rsid w:val="00A226C6"/>
    <w:rsid w:val="00A231D8"/>
    <w:rsid w:val="00A262B1"/>
    <w:rsid w:val="00A27912"/>
    <w:rsid w:val="00A31674"/>
    <w:rsid w:val="00A338A3"/>
    <w:rsid w:val="00A339CF"/>
    <w:rsid w:val="00A35110"/>
    <w:rsid w:val="00A36378"/>
    <w:rsid w:val="00A40015"/>
    <w:rsid w:val="00A42B8C"/>
    <w:rsid w:val="00A45233"/>
    <w:rsid w:val="00A47445"/>
    <w:rsid w:val="00A5197B"/>
    <w:rsid w:val="00A55BFE"/>
    <w:rsid w:val="00A55FF2"/>
    <w:rsid w:val="00A6656B"/>
    <w:rsid w:val="00A6704C"/>
    <w:rsid w:val="00A70E1E"/>
    <w:rsid w:val="00A73257"/>
    <w:rsid w:val="00A9081F"/>
    <w:rsid w:val="00A9188C"/>
    <w:rsid w:val="00A93B9D"/>
    <w:rsid w:val="00A94019"/>
    <w:rsid w:val="00A9489E"/>
    <w:rsid w:val="00A97002"/>
    <w:rsid w:val="00A97A52"/>
    <w:rsid w:val="00AA0D6A"/>
    <w:rsid w:val="00AB0129"/>
    <w:rsid w:val="00AB347B"/>
    <w:rsid w:val="00AB55C6"/>
    <w:rsid w:val="00AB58BF"/>
    <w:rsid w:val="00AC2BDC"/>
    <w:rsid w:val="00AD0751"/>
    <w:rsid w:val="00AD3C46"/>
    <w:rsid w:val="00AD77C4"/>
    <w:rsid w:val="00AE0447"/>
    <w:rsid w:val="00AE25BF"/>
    <w:rsid w:val="00AE2AD5"/>
    <w:rsid w:val="00AF0C13"/>
    <w:rsid w:val="00AF25B3"/>
    <w:rsid w:val="00AF4C8E"/>
    <w:rsid w:val="00B01ACB"/>
    <w:rsid w:val="00B026FB"/>
    <w:rsid w:val="00B039F9"/>
    <w:rsid w:val="00B03AF5"/>
    <w:rsid w:val="00B03C01"/>
    <w:rsid w:val="00B07267"/>
    <w:rsid w:val="00B078D6"/>
    <w:rsid w:val="00B1248D"/>
    <w:rsid w:val="00B12EC0"/>
    <w:rsid w:val="00B14709"/>
    <w:rsid w:val="00B160BE"/>
    <w:rsid w:val="00B16E04"/>
    <w:rsid w:val="00B2743D"/>
    <w:rsid w:val="00B27F57"/>
    <w:rsid w:val="00B3015C"/>
    <w:rsid w:val="00B305D0"/>
    <w:rsid w:val="00B344D8"/>
    <w:rsid w:val="00B376E2"/>
    <w:rsid w:val="00B41010"/>
    <w:rsid w:val="00B41D3D"/>
    <w:rsid w:val="00B545A9"/>
    <w:rsid w:val="00B55FA0"/>
    <w:rsid w:val="00B567D1"/>
    <w:rsid w:val="00B7008B"/>
    <w:rsid w:val="00B703F4"/>
    <w:rsid w:val="00B73270"/>
    <w:rsid w:val="00B73B4C"/>
    <w:rsid w:val="00B73F75"/>
    <w:rsid w:val="00B74403"/>
    <w:rsid w:val="00B83248"/>
    <w:rsid w:val="00B8483E"/>
    <w:rsid w:val="00B946CD"/>
    <w:rsid w:val="00B96481"/>
    <w:rsid w:val="00BA2574"/>
    <w:rsid w:val="00BA3A53"/>
    <w:rsid w:val="00BA3C54"/>
    <w:rsid w:val="00BA4095"/>
    <w:rsid w:val="00BA5B43"/>
    <w:rsid w:val="00BA6264"/>
    <w:rsid w:val="00BA6F72"/>
    <w:rsid w:val="00BA77EB"/>
    <w:rsid w:val="00BB2BFA"/>
    <w:rsid w:val="00BB3BCF"/>
    <w:rsid w:val="00BB5EBF"/>
    <w:rsid w:val="00BC1559"/>
    <w:rsid w:val="00BC34DA"/>
    <w:rsid w:val="00BC5590"/>
    <w:rsid w:val="00BC642A"/>
    <w:rsid w:val="00BC6E1E"/>
    <w:rsid w:val="00BD2730"/>
    <w:rsid w:val="00BE164F"/>
    <w:rsid w:val="00BF79B0"/>
    <w:rsid w:val="00BF7C9D"/>
    <w:rsid w:val="00C01E8C"/>
    <w:rsid w:val="00C02DF6"/>
    <w:rsid w:val="00C03E01"/>
    <w:rsid w:val="00C06542"/>
    <w:rsid w:val="00C07FBD"/>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2767"/>
    <w:rsid w:val="00C64BB5"/>
    <w:rsid w:val="00C65D0B"/>
    <w:rsid w:val="00C715CA"/>
    <w:rsid w:val="00C73684"/>
    <w:rsid w:val="00C7495D"/>
    <w:rsid w:val="00C76A8F"/>
    <w:rsid w:val="00C77CE9"/>
    <w:rsid w:val="00C90182"/>
    <w:rsid w:val="00C92F3E"/>
    <w:rsid w:val="00C9685D"/>
    <w:rsid w:val="00C97927"/>
    <w:rsid w:val="00CA0968"/>
    <w:rsid w:val="00CA168E"/>
    <w:rsid w:val="00CA16CB"/>
    <w:rsid w:val="00CA3922"/>
    <w:rsid w:val="00CB0647"/>
    <w:rsid w:val="00CB4236"/>
    <w:rsid w:val="00CB7560"/>
    <w:rsid w:val="00CB780E"/>
    <w:rsid w:val="00CC5A41"/>
    <w:rsid w:val="00CC72A4"/>
    <w:rsid w:val="00CD3153"/>
    <w:rsid w:val="00CE70A9"/>
    <w:rsid w:val="00CF09A2"/>
    <w:rsid w:val="00CF6810"/>
    <w:rsid w:val="00D06117"/>
    <w:rsid w:val="00D10ADA"/>
    <w:rsid w:val="00D12F58"/>
    <w:rsid w:val="00D1727C"/>
    <w:rsid w:val="00D23684"/>
    <w:rsid w:val="00D24760"/>
    <w:rsid w:val="00D31CC8"/>
    <w:rsid w:val="00D32678"/>
    <w:rsid w:val="00D35728"/>
    <w:rsid w:val="00D35AE8"/>
    <w:rsid w:val="00D474FB"/>
    <w:rsid w:val="00D50F2B"/>
    <w:rsid w:val="00D521C1"/>
    <w:rsid w:val="00D62656"/>
    <w:rsid w:val="00D71D39"/>
    <w:rsid w:val="00D71F40"/>
    <w:rsid w:val="00D72861"/>
    <w:rsid w:val="00D75AA1"/>
    <w:rsid w:val="00D77416"/>
    <w:rsid w:val="00D80F7B"/>
    <w:rsid w:val="00D80FC6"/>
    <w:rsid w:val="00D8707A"/>
    <w:rsid w:val="00D870D7"/>
    <w:rsid w:val="00D87E72"/>
    <w:rsid w:val="00D903CF"/>
    <w:rsid w:val="00D910F8"/>
    <w:rsid w:val="00D94917"/>
    <w:rsid w:val="00DA60FB"/>
    <w:rsid w:val="00DA6BE7"/>
    <w:rsid w:val="00DA74F3"/>
    <w:rsid w:val="00DB0480"/>
    <w:rsid w:val="00DB69F3"/>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F5EAF"/>
    <w:rsid w:val="00EF6C75"/>
    <w:rsid w:val="00EF73A9"/>
    <w:rsid w:val="00F07C92"/>
    <w:rsid w:val="00F12B8B"/>
    <w:rsid w:val="00F138AB"/>
    <w:rsid w:val="00F13C99"/>
    <w:rsid w:val="00F14B43"/>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429B"/>
    <w:rsid w:val="00F5774F"/>
    <w:rsid w:val="00F57D4A"/>
    <w:rsid w:val="00F62688"/>
    <w:rsid w:val="00F65FE2"/>
    <w:rsid w:val="00F76BE5"/>
    <w:rsid w:val="00F81EF4"/>
    <w:rsid w:val="00F83D11"/>
    <w:rsid w:val="00F87A93"/>
    <w:rsid w:val="00F921F1"/>
    <w:rsid w:val="00F92BE5"/>
    <w:rsid w:val="00FA138A"/>
    <w:rsid w:val="00FA26E0"/>
    <w:rsid w:val="00FB127E"/>
    <w:rsid w:val="00FB2CFD"/>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7D556DD4-56F8-4FE1-8C10-EEA47F05E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www.3gpp.org/specifications-groups/delegates-corner/writing-a-new-spe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58049b37dd76ea8d98edf780bcbd058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df9e745eacdcddf0921be2d701f79a7b"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67D5659D-B75A-4BE9-ADAF-B94058D62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4.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9570e704-ab5a-4b95-b5d8-06ea6e847271}"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1765</Words>
  <Characters>10061</Characters>
  <Application>Microsoft Office Word</Application>
  <DocSecurity>0</DocSecurity>
  <Lines>83</Lines>
  <Paragraphs>23</Paragraphs>
  <ScaleCrop>false</ScaleCrop>
  <Company/>
  <LinksUpToDate>false</LinksUpToDate>
  <CharactersWithSpaces>11803</CharactersWithSpaces>
  <SharedDoc>false</SharedDoc>
  <HLinks>
    <vt:vector size="36" baseType="variant">
      <vt:variant>
        <vt:i4>2949170</vt:i4>
      </vt:variant>
      <vt:variant>
        <vt:i4>15</vt:i4>
      </vt:variant>
      <vt:variant>
        <vt:i4>0</vt:i4>
      </vt:variant>
      <vt:variant>
        <vt:i4>5</vt:i4>
      </vt:variant>
      <vt:variant>
        <vt:lpwstr>https://www.tele.soumu.go.jp/e/adm/freq/search/actionplan/index.htm</vt:lpwstr>
      </vt:variant>
      <vt:variant>
        <vt:lpwstr/>
      </vt:variant>
      <vt:variant>
        <vt:i4>12</vt:i4>
      </vt:variant>
      <vt:variant>
        <vt:i4>12</vt:i4>
      </vt:variant>
      <vt:variant>
        <vt:i4>0</vt:i4>
      </vt:variant>
      <vt:variant>
        <vt:i4>5</vt:i4>
      </vt:variant>
      <vt:variant>
        <vt:lpwstr>https://www.itu.int/pub/R-ACT-WRC.16-2024</vt:lpwstr>
      </vt:variant>
      <vt:variant>
        <vt:lpwstr/>
      </vt: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Takao Nakamura (中村 隆央)</cp:lastModifiedBy>
  <cp:revision>224</cp:revision>
  <cp:lastPrinted>2000-03-03T06:31:00Z</cp:lastPrinted>
  <dcterms:created xsi:type="dcterms:W3CDTF">2024-10-20T04:20:00Z</dcterms:created>
  <dcterms:modified xsi:type="dcterms:W3CDTF">2025-11-07T07:46:00Z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MSIP_Label_75af88a6-b88e-425b-bf39-433b2fafd692_SiteId">
    <vt:lpwstr>6786d483-f51b-44bd-b40a-6fe409a5265e</vt:lpwstr>
  </property>
  <property fmtid="{D5CDD505-2E9C-101B-9397-08002B2CF9AE}" pid="11" name="MSIP_Label_75af88a6-b88e-425b-bf39-433b2fafd692_SetDate">
    <vt:lpwstr>2025-09-08T02:22:58Z</vt:lpwstr>
  </property>
  <property fmtid="{D5CDD505-2E9C-101B-9397-08002B2CF9AE}" pid="12" name="MSIP_Label_75af88a6-b88e-425b-bf39-433b2fafd692_Name">
    <vt:lpwstr>秘密度C</vt:lpwstr>
  </property>
  <property fmtid="{D5CDD505-2E9C-101B-9397-08002B2CF9AE}" pid="13" name="MSIP_Label_75af88a6-b88e-425b-bf39-433b2fafd692_Method">
    <vt:lpwstr>Standard</vt:lpwstr>
  </property>
  <property fmtid="{D5CDD505-2E9C-101B-9397-08002B2CF9AE}" pid="14" name="MSIP_Label_75af88a6-b88e-425b-bf39-433b2fafd692_Enabled">
    <vt:lpwstr>true</vt:lpwstr>
  </property>
  <property fmtid="{D5CDD505-2E9C-101B-9397-08002B2CF9AE}" pid="15" name="MSIP_Label_75af88a6-b88e-425b-bf39-433b2fafd692_ContentBits">
    <vt:lpwstr>8</vt:lpwstr>
  </property>
  <property fmtid="{D5CDD505-2E9C-101B-9397-08002B2CF9AE}" pid="16" name="docLang">
    <vt:lpwstr>en</vt:lpwstr>
  </property>
</Properties>
</file>